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7" w:rsidRPr="007E7ED7" w:rsidRDefault="009626C9" w:rsidP="005F7ABF">
      <w:pPr>
        <w:spacing w:after="120"/>
        <w:ind w:firstLine="0"/>
        <w:jc w:val="center"/>
        <w:rPr>
          <w:b/>
          <w:bCs/>
        </w:rPr>
      </w:pPr>
      <w:r w:rsidRPr="009626C9">
        <w:rPr>
          <w:b/>
          <w:bCs/>
        </w:rPr>
        <w:t xml:space="preserve">Функциональная логика </w:t>
      </w:r>
      <w:r>
        <w:rPr>
          <w:b/>
          <w:bCs/>
        </w:rPr>
        <w:t>лада</w:t>
      </w:r>
      <w:r w:rsidRPr="009626C9">
        <w:rPr>
          <w:b/>
          <w:bCs/>
        </w:rPr>
        <w:t xml:space="preserve"> в классической гармонии</w:t>
      </w:r>
    </w:p>
    <w:p w:rsidR="005F7ABF" w:rsidRDefault="005F7ABF" w:rsidP="005F7ABF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>Лад – это система взаимоотношений звуковысотных элементов.</w:t>
      </w:r>
    </w:p>
    <w:p w:rsidR="005F7ABF" w:rsidRDefault="005F7ABF" w:rsidP="005F7ABF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>Классическая гармонии основана на централизованных ладах – мажоре и миноре.</w:t>
      </w:r>
    </w:p>
    <w:p w:rsidR="005F7ABF" w:rsidRDefault="005F7ABF" w:rsidP="005F7ABF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 xml:space="preserve">Центральный элемент лада – тоника, к которой с разной степенью интенсивности стремятся </w:t>
      </w:r>
      <w:r w:rsidR="009D3EC2">
        <w:rPr>
          <w:bCs/>
        </w:rPr>
        <w:t xml:space="preserve">(или тяготеют, </w:t>
      </w:r>
      <w:r>
        <w:rPr>
          <w:bCs/>
        </w:rPr>
        <w:t>в восприятии слушателя) остальные аккорды.</w:t>
      </w:r>
    </w:p>
    <w:p w:rsidR="005F7ABF" w:rsidRDefault="005F7ABF" w:rsidP="005F7ABF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>Ф</w:t>
      </w:r>
      <w:r w:rsidR="007E7ED7" w:rsidRPr="005F7ABF">
        <w:rPr>
          <w:bCs/>
        </w:rPr>
        <w:t>ункци</w:t>
      </w:r>
      <w:r>
        <w:rPr>
          <w:bCs/>
        </w:rPr>
        <w:t>я аккорда – это его роль во взаимодействии с другими аккордами и прежде всего, с тоникой.</w:t>
      </w:r>
    </w:p>
    <w:p w:rsidR="005F7ABF" w:rsidRDefault="005F7ABF" w:rsidP="005F7ABF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>Ф</w:t>
      </w:r>
      <w:r w:rsidRPr="005F7ABF">
        <w:rPr>
          <w:bCs/>
        </w:rPr>
        <w:t>ункци</w:t>
      </w:r>
      <w:r>
        <w:rPr>
          <w:bCs/>
        </w:rPr>
        <w:t>я определяется звуковым составом аккорда</w:t>
      </w:r>
      <w:r w:rsidR="002549AD">
        <w:rPr>
          <w:rStyle w:val="a5"/>
          <w:bCs/>
        </w:rPr>
        <w:footnoteReference w:id="1"/>
      </w:r>
      <w:r>
        <w:rPr>
          <w:bCs/>
        </w:rPr>
        <w:t>, который, в свою очередь, зависит от ступени, на которой находится основной вид аккорда (а не его обращения).</w:t>
      </w:r>
    </w:p>
    <w:p w:rsidR="005F7ABF" w:rsidRDefault="005F7ABF" w:rsidP="005F7ABF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>Упрощённо можно сказать, что функция определяется ступенью, на которой находится аккорд.</w:t>
      </w:r>
    </w:p>
    <w:p w:rsidR="00A91C10" w:rsidRDefault="00A91C10" w:rsidP="000569F5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>Названия и обозначения:</w:t>
      </w:r>
    </w:p>
    <w:p w:rsidR="00A91C10" w:rsidRDefault="00A91C10" w:rsidP="00A91C10">
      <w:pPr>
        <w:pStyle w:val="a6"/>
        <w:numPr>
          <w:ilvl w:val="0"/>
          <w:numId w:val="8"/>
        </w:numPr>
        <w:rPr>
          <w:bCs/>
        </w:rPr>
      </w:pPr>
      <w:r>
        <w:rPr>
          <w:bCs/>
        </w:rPr>
        <w:t>т</w:t>
      </w:r>
      <w:r w:rsidRPr="00A91C10">
        <w:rPr>
          <w:bCs/>
        </w:rPr>
        <w:t xml:space="preserve">резвучие, построенное на </w:t>
      </w:r>
      <w:r w:rsidRPr="00A91C10">
        <w:rPr>
          <w:bCs/>
          <w:lang w:val="en-US"/>
        </w:rPr>
        <w:t>I</w:t>
      </w:r>
      <w:r w:rsidRPr="00A91C10">
        <w:rPr>
          <w:bCs/>
        </w:rPr>
        <w:t xml:space="preserve"> ступени лада, называется т</w:t>
      </w:r>
      <w:r w:rsidR="007E7ED7" w:rsidRPr="00A91C10">
        <w:rPr>
          <w:bCs/>
        </w:rPr>
        <w:t>оническ</w:t>
      </w:r>
      <w:r w:rsidRPr="00A91C10">
        <w:rPr>
          <w:bCs/>
        </w:rPr>
        <w:t>им,</w:t>
      </w:r>
      <w:r w:rsidR="007E7ED7" w:rsidRPr="00A91C10">
        <w:rPr>
          <w:bCs/>
        </w:rPr>
        <w:t xml:space="preserve"> обознача</w:t>
      </w:r>
      <w:r w:rsidRPr="00A91C10">
        <w:rPr>
          <w:bCs/>
        </w:rPr>
        <w:t>ется</w:t>
      </w:r>
      <w:r w:rsidR="007E7ED7" w:rsidRPr="00A91C10">
        <w:rPr>
          <w:bCs/>
        </w:rPr>
        <w:t xml:space="preserve"> буквой </w:t>
      </w:r>
      <w:r w:rsidRPr="00A91C10">
        <w:rPr>
          <w:bCs/>
          <w:lang w:val="en-US"/>
        </w:rPr>
        <w:t>T</w:t>
      </w:r>
      <w:r w:rsidR="007E7ED7" w:rsidRPr="00A91C10">
        <w:rPr>
          <w:bCs/>
        </w:rPr>
        <w:t xml:space="preserve"> </w:t>
      </w:r>
      <w:r w:rsidRPr="00A91C10">
        <w:rPr>
          <w:bCs/>
        </w:rPr>
        <w:t xml:space="preserve">(в миноре </w:t>
      </w:r>
      <w:r w:rsidR="009C60F0">
        <w:rPr>
          <w:bCs/>
        </w:rPr>
        <w:t>–</w:t>
      </w:r>
      <w:r w:rsidRPr="00A91C10">
        <w:rPr>
          <w:bCs/>
        </w:rPr>
        <w:t xml:space="preserve"> </w:t>
      </w:r>
      <w:r w:rsidR="007E7ED7" w:rsidRPr="00A91C10">
        <w:rPr>
          <w:bCs/>
          <w:lang w:val="en-US"/>
        </w:rPr>
        <w:t>t</w:t>
      </w:r>
      <w:r w:rsidRPr="00A91C10">
        <w:rPr>
          <w:bCs/>
        </w:rPr>
        <w:t>);</w:t>
      </w:r>
    </w:p>
    <w:p w:rsidR="007E7ED7" w:rsidRPr="00A91C10" w:rsidRDefault="00A91C10" w:rsidP="00A91C10">
      <w:pPr>
        <w:pStyle w:val="a6"/>
        <w:numPr>
          <w:ilvl w:val="0"/>
          <w:numId w:val="8"/>
        </w:numPr>
        <w:rPr>
          <w:bCs/>
        </w:rPr>
      </w:pPr>
      <w:r w:rsidRPr="00A91C10">
        <w:rPr>
          <w:bCs/>
        </w:rPr>
        <w:t>т</w:t>
      </w:r>
      <w:r w:rsidR="007E7ED7" w:rsidRPr="00A91C10">
        <w:rPr>
          <w:bCs/>
        </w:rPr>
        <w:t xml:space="preserve">резвучие, построенное на V ступени, называется доминантовым </w:t>
      </w:r>
      <w:r w:rsidRPr="00A91C10">
        <w:rPr>
          <w:bCs/>
        </w:rPr>
        <w:t>(сокращённо</w:t>
      </w:r>
      <w:r w:rsidR="007E7ED7" w:rsidRPr="00A91C10">
        <w:rPr>
          <w:bCs/>
        </w:rPr>
        <w:t xml:space="preserve"> – доминантой</w:t>
      </w:r>
      <w:r w:rsidRPr="00A91C10">
        <w:rPr>
          <w:bCs/>
        </w:rPr>
        <w:t>),</w:t>
      </w:r>
      <w:r w:rsidR="007E7ED7" w:rsidRPr="00A91C10">
        <w:rPr>
          <w:bCs/>
        </w:rPr>
        <w:t xml:space="preserve"> </w:t>
      </w:r>
      <w:r w:rsidRPr="00A91C10">
        <w:rPr>
          <w:bCs/>
        </w:rPr>
        <w:t>о</w:t>
      </w:r>
      <w:r w:rsidR="007E7ED7" w:rsidRPr="00A91C10">
        <w:rPr>
          <w:bCs/>
        </w:rPr>
        <w:t xml:space="preserve">бозначается буквой </w:t>
      </w:r>
      <w:r w:rsidR="007E7ED7" w:rsidRPr="00A91C10">
        <w:rPr>
          <w:bCs/>
          <w:lang w:val="en-US"/>
        </w:rPr>
        <w:t>D</w:t>
      </w:r>
      <w:r w:rsidRPr="00A91C10">
        <w:rPr>
          <w:bCs/>
        </w:rPr>
        <w:t>;</w:t>
      </w:r>
    </w:p>
    <w:p w:rsidR="007E7ED7" w:rsidRDefault="009C60F0" w:rsidP="00590F91">
      <w:pPr>
        <w:pStyle w:val="a6"/>
        <w:numPr>
          <w:ilvl w:val="0"/>
          <w:numId w:val="8"/>
        </w:numPr>
        <w:rPr>
          <w:bCs/>
        </w:rPr>
      </w:pPr>
      <w:r w:rsidRPr="009C60F0">
        <w:rPr>
          <w:bCs/>
        </w:rPr>
        <w:t>т</w:t>
      </w:r>
      <w:r w:rsidR="007E7ED7" w:rsidRPr="009C60F0">
        <w:rPr>
          <w:bCs/>
        </w:rPr>
        <w:t xml:space="preserve">резвучие, построенное на IV ступени, называется субдоминантовым </w:t>
      </w:r>
      <w:r w:rsidRPr="009C60F0">
        <w:rPr>
          <w:bCs/>
        </w:rPr>
        <w:t xml:space="preserve">(сокращённо </w:t>
      </w:r>
      <w:r w:rsidR="007E7ED7" w:rsidRPr="009C60F0">
        <w:rPr>
          <w:bCs/>
        </w:rPr>
        <w:t>– субдоминантой</w:t>
      </w:r>
      <w:r w:rsidRPr="009C60F0">
        <w:rPr>
          <w:bCs/>
        </w:rPr>
        <w:t>),</w:t>
      </w:r>
      <w:r w:rsidR="007E7ED7" w:rsidRPr="009C60F0">
        <w:rPr>
          <w:bCs/>
        </w:rPr>
        <w:t xml:space="preserve"> обозначается буквой </w:t>
      </w:r>
      <w:r w:rsidR="007E7ED7" w:rsidRPr="009C60F0">
        <w:rPr>
          <w:bCs/>
          <w:lang w:val="en-US"/>
        </w:rPr>
        <w:t>S</w:t>
      </w:r>
      <w:r>
        <w:rPr>
          <w:bCs/>
        </w:rPr>
        <w:t xml:space="preserve"> (в миноре – </w:t>
      </w:r>
      <w:r>
        <w:rPr>
          <w:bCs/>
          <w:lang w:val="en-US"/>
        </w:rPr>
        <w:t>s</w:t>
      </w:r>
      <w:r>
        <w:rPr>
          <w:bCs/>
        </w:rPr>
        <w:t>);</w:t>
      </w:r>
    </w:p>
    <w:p w:rsidR="009C60F0" w:rsidRDefault="009C60F0" w:rsidP="009C60F0">
      <w:pPr>
        <w:pStyle w:val="a6"/>
        <w:numPr>
          <w:ilvl w:val="0"/>
          <w:numId w:val="8"/>
        </w:numPr>
        <w:rPr>
          <w:bCs/>
        </w:rPr>
      </w:pPr>
      <w:r w:rsidRPr="00A91C10">
        <w:rPr>
          <w:bCs/>
        </w:rPr>
        <w:t>тоническ</w:t>
      </w:r>
      <w:r>
        <w:rPr>
          <w:bCs/>
        </w:rPr>
        <w:t xml:space="preserve">ое, </w:t>
      </w:r>
      <w:r w:rsidRPr="00A91C10">
        <w:rPr>
          <w:bCs/>
        </w:rPr>
        <w:t>доминантов</w:t>
      </w:r>
      <w:r>
        <w:rPr>
          <w:bCs/>
        </w:rPr>
        <w:t xml:space="preserve">ое и </w:t>
      </w:r>
      <w:r w:rsidRPr="007E7ED7">
        <w:rPr>
          <w:bCs/>
        </w:rPr>
        <w:t>субдоминантовое трезвучия</w:t>
      </w:r>
      <w:r>
        <w:rPr>
          <w:bCs/>
        </w:rPr>
        <w:t xml:space="preserve"> называются главными трезвучиями, поскольку:</w:t>
      </w:r>
    </w:p>
    <w:p w:rsidR="009C60F0" w:rsidRDefault="009C60F0" w:rsidP="009C60F0">
      <w:pPr>
        <w:pStyle w:val="a6"/>
        <w:numPr>
          <w:ilvl w:val="0"/>
          <w:numId w:val="9"/>
        </w:numPr>
        <w:ind w:left="1066" w:hanging="357"/>
        <w:rPr>
          <w:bCs/>
        </w:rPr>
      </w:pPr>
      <w:r>
        <w:rPr>
          <w:bCs/>
        </w:rPr>
        <w:t>отражают характер лада (в мажоре все они мажорные, в миноре – минорные);</w:t>
      </w:r>
    </w:p>
    <w:p w:rsidR="009C60F0" w:rsidRPr="009C60F0" w:rsidRDefault="009C60F0" w:rsidP="009C60F0">
      <w:pPr>
        <w:pStyle w:val="a6"/>
        <w:numPr>
          <w:ilvl w:val="0"/>
          <w:numId w:val="9"/>
        </w:numPr>
        <w:ind w:left="1066" w:hanging="357"/>
        <w:rPr>
          <w:bCs/>
        </w:rPr>
      </w:pPr>
      <w:r>
        <w:rPr>
          <w:bCs/>
        </w:rPr>
        <w:lastRenderedPageBreak/>
        <w:t>с их помощью можно гармонизовать любой звук (каждый звук лада входит, по меньшей мере, хотя бы в один из этих аккордов).</w:t>
      </w:r>
    </w:p>
    <w:p w:rsidR="00334DF4" w:rsidRPr="00334DF4" w:rsidRDefault="00904B91" w:rsidP="009C60F0">
      <w:pPr>
        <w:pStyle w:val="a6"/>
        <w:numPr>
          <w:ilvl w:val="0"/>
          <w:numId w:val="6"/>
        </w:numPr>
        <w:rPr>
          <w:bCs/>
        </w:rPr>
      </w:pPr>
      <w:r>
        <w:t>Н</w:t>
      </w:r>
      <w:r w:rsidRPr="007E7ED7">
        <w:t xml:space="preserve">еустойчивость </w:t>
      </w:r>
      <w:r>
        <w:t>д</w:t>
      </w:r>
      <w:r w:rsidRPr="007E7ED7">
        <w:t>оминант</w:t>
      </w:r>
      <w:r>
        <w:t>ы</w:t>
      </w:r>
      <w:r w:rsidRPr="007E7ED7">
        <w:t xml:space="preserve"> </w:t>
      </w:r>
      <w:r>
        <w:t xml:space="preserve">более острая, напряжённая, </w:t>
      </w:r>
      <w:r w:rsidRPr="007E7ED7">
        <w:t xml:space="preserve">чем </w:t>
      </w:r>
      <w:r>
        <w:t>н</w:t>
      </w:r>
      <w:r w:rsidRPr="007E7ED7">
        <w:t>еустойчивость субдоминант</w:t>
      </w:r>
      <w:r>
        <w:t>ы</w:t>
      </w:r>
      <w:r w:rsidR="00334DF4">
        <w:t>:</w:t>
      </w:r>
    </w:p>
    <w:p w:rsidR="00334DF4" w:rsidRPr="00334DF4" w:rsidRDefault="00904B91" w:rsidP="00334DF4">
      <w:pPr>
        <w:pStyle w:val="a6"/>
        <w:numPr>
          <w:ilvl w:val="0"/>
          <w:numId w:val="15"/>
        </w:numPr>
        <w:rPr>
          <w:bCs/>
        </w:rPr>
      </w:pPr>
      <w:r>
        <w:t xml:space="preserve">трезвучие </w:t>
      </w:r>
      <w:r w:rsidRPr="00334DF4">
        <w:rPr>
          <w:lang w:val="en-US"/>
        </w:rPr>
        <w:t>D</w:t>
      </w:r>
      <w:r>
        <w:t xml:space="preserve"> включает в себя два самых неустойчивых звука и один устойчивый, но самый слабый из всех</w:t>
      </w:r>
      <w:r w:rsidR="00334DF4">
        <w:t>;</w:t>
      </w:r>
    </w:p>
    <w:p w:rsidR="00904B91" w:rsidRPr="00334DF4" w:rsidRDefault="00904B91" w:rsidP="00334DF4">
      <w:pPr>
        <w:pStyle w:val="a6"/>
        <w:numPr>
          <w:ilvl w:val="0"/>
          <w:numId w:val="15"/>
        </w:numPr>
        <w:rPr>
          <w:bCs/>
        </w:rPr>
      </w:pPr>
      <w:r>
        <w:t xml:space="preserve">трезвучие </w:t>
      </w:r>
      <w:r w:rsidRPr="00334DF4">
        <w:rPr>
          <w:lang w:val="en-US"/>
        </w:rPr>
        <w:t>S</w:t>
      </w:r>
      <w:r>
        <w:t xml:space="preserve"> включает в себя самый устойчивый звук и два</w:t>
      </w:r>
      <w:r w:rsidRPr="00904B91">
        <w:t xml:space="preserve"> </w:t>
      </w:r>
      <w:r>
        <w:t xml:space="preserve">неустойчивых, </w:t>
      </w:r>
      <w:r w:rsidR="00DF7E94">
        <w:t>но менее напряжённые, чем остальные неустойчивые звуки</w:t>
      </w:r>
      <w:r>
        <w:t>.</w:t>
      </w:r>
    </w:p>
    <w:p w:rsidR="0073743C" w:rsidRPr="00334DF4" w:rsidRDefault="0073743C" w:rsidP="00334DF4">
      <w:pPr>
        <w:pStyle w:val="a6"/>
        <w:numPr>
          <w:ilvl w:val="0"/>
          <w:numId w:val="6"/>
        </w:numPr>
        <w:rPr>
          <w:bCs/>
        </w:rPr>
      </w:pPr>
      <w:r>
        <w:t>Т</w:t>
      </w:r>
      <w:r w:rsidRPr="00C35AE4">
        <w:t xml:space="preserve">резвучия, </w:t>
      </w:r>
      <w:r>
        <w:t xml:space="preserve">имеющие по два </w:t>
      </w:r>
      <w:r w:rsidRPr="00C35AE4">
        <w:t>общих звук</w:t>
      </w:r>
      <w:r>
        <w:t>а</w:t>
      </w:r>
      <w:r w:rsidRPr="00C35AE4">
        <w:t xml:space="preserve"> с главными </w:t>
      </w:r>
      <w:r>
        <w:t xml:space="preserve">(и </w:t>
      </w:r>
      <w:r w:rsidRPr="00C35AE4">
        <w:t xml:space="preserve">находящиеся </w:t>
      </w:r>
      <w:r>
        <w:t xml:space="preserve">поэтому с ними </w:t>
      </w:r>
      <w:r w:rsidRPr="00C35AE4">
        <w:t>в близком родстве</w:t>
      </w:r>
      <w:r>
        <w:t xml:space="preserve">), называются </w:t>
      </w:r>
      <w:r w:rsidRPr="00C35AE4">
        <w:t>побочны</w:t>
      </w:r>
      <w:r>
        <w:t>ми.</w:t>
      </w:r>
    </w:p>
    <w:p w:rsidR="0073743C" w:rsidRPr="00334DF4" w:rsidRDefault="0073743C" w:rsidP="00334DF4">
      <w:pPr>
        <w:pStyle w:val="a6"/>
        <w:numPr>
          <w:ilvl w:val="0"/>
          <w:numId w:val="6"/>
        </w:numPr>
        <w:rPr>
          <w:bCs/>
        </w:rPr>
      </w:pPr>
      <w:r>
        <w:t>Побочные т</w:t>
      </w:r>
      <w:r w:rsidRPr="00C35AE4">
        <w:t>резвучия</w:t>
      </w:r>
      <w:r w:rsidRPr="0073743C">
        <w:t xml:space="preserve"> </w:t>
      </w:r>
      <w:r w:rsidRPr="00C35AE4">
        <w:t>расположены</w:t>
      </w:r>
      <w:r>
        <w:t xml:space="preserve"> н</w:t>
      </w:r>
      <w:r w:rsidRPr="00C35AE4">
        <w:t xml:space="preserve">а терцию выше и ниже </w:t>
      </w:r>
      <w:r w:rsidR="00516859">
        <w:t>главных.</w:t>
      </w:r>
    </w:p>
    <w:p w:rsidR="00C6270D" w:rsidRDefault="00CB308F" w:rsidP="00C6270D">
      <w:pPr>
        <w:pStyle w:val="a6"/>
        <w:numPr>
          <w:ilvl w:val="0"/>
          <w:numId w:val="6"/>
        </w:numPr>
      </w:pPr>
      <w:r>
        <w:t>Побочные т</w:t>
      </w:r>
      <w:r w:rsidRPr="00C35AE4">
        <w:t>резвучия</w:t>
      </w:r>
      <w:r w:rsidRPr="007E7ED7">
        <w:t xml:space="preserve"> </w:t>
      </w:r>
      <w:r>
        <w:t xml:space="preserve">вместе со своим главным </w:t>
      </w:r>
      <w:r w:rsidR="007E7ED7" w:rsidRPr="007E7ED7">
        <w:t>образуют функциональные группы</w:t>
      </w:r>
      <w:r w:rsidR="00904B91">
        <w:t>:</w:t>
      </w:r>
      <w:r w:rsidR="00904B91" w:rsidRPr="00904B91">
        <w:t xml:space="preserve"> </w:t>
      </w:r>
      <w:r w:rsidR="00904B91" w:rsidRPr="007E7ED7">
        <w:t>субдоминантов</w:t>
      </w:r>
      <w:r w:rsidR="00904B91">
        <w:t>ую</w:t>
      </w:r>
      <w:r w:rsidR="00904B91" w:rsidRPr="007E7ED7">
        <w:t xml:space="preserve"> и доминантов</w:t>
      </w:r>
      <w:r w:rsidR="00904B91">
        <w:t>ую.</w:t>
      </w:r>
    </w:p>
    <w:p w:rsidR="00C6270D" w:rsidRDefault="00C6270D" w:rsidP="00C6270D">
      <w:pPr>
        <w:pStyle w:val="a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D9D4B1" wp14:editId="21C16078">
            <wp:extent cx="38766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7" w:rsidRDefault="00904B91" w:rsidP="00334DF4">
      <w:pPr>
        <w:pStyle w:val="a6"/>
        <w:numPr>
          <w:ilvl w:val="0"/>
          <w:numId w:val="6"/>
        </w:numPr>
      </w:pPr>
      <w:r>
        <w:t>Н</w:t>
      </w:r>
      <w:r w:rsidRPr="007E7ED7">
        <w:t>еустойчивость аккорд</w:t>
      </w:r>
      <w:r>
        <w:t>ов</w:t>
      </w:r>
      <w:r w:rsidRPr="007E7ED7">
        <w:t xml:space="preserve"> </w:t>
      </w:r>
      <w:r>
        <w:t>д</w:t>
      </w:r>
      <w:r w:rsidRPr="007E7ED7">
        <w:t xml:space="preserve">оминантовой группы </w:t>
      </w:r>
      <w:r>
        <w:t xml:space="preserve">более острая, напряжённая, </w:t>
      </w:r>
      <w:r w:rsidRPr="007E7ED7">
        <w:t xml:space="preserve">чем </w:t>
      </w:r>
      <w:r>
        <w:t>н</w:t>
      </w:r>
      <w:r w:rsidRPr="007E7ED7">
        <w:t>еустойчивость аккорд</w:t>
      </w:r>
      <w:r>
        <w:t>ов</w:t>
      </w:r>
      <w:r w:rsidRPr="007E7ED7">
        <w:t xml:space="preserve"> </w:t>
      </w:r>
      <w:r w:rsidR="00C35AE4" w:rsidRPr="007E7ED7">
        <w:t>субдоминантовой</w:t>
      </w:r>
      <w:r w:rsidR="00A96ED6" w:rsidRPr="00A96ED6">
        <w:t xml:space="preserve"> </w:t>
      </w:r>
      <w:r w:rsidR="00A96ED6" w:rsidRPr="007E7ED7">
        <w:t>группы</w:t>
      </w:r>
      <w:r w:rsidR="007E7ED7" w:rsidRPr="007E7ED7">
        <w:t>.</w:t>
      </w:r>
    </w:p>
    <w:p w:rsidR="007E7ED7" w:rsidRPr="007E7ED7" w:rsidRDefault="0085419A" w:rsidP="0085419A">
      <w:pPr>
        <w:pStyle w:val="a6"/>
        <w:numPr>
          <w:ilvl w:val="0"/>
          <w:numId w:val="6"/>
        </w:numPr>
      </w:pPr>
      <w:r>
        <w:t>У</w:t>
      </w:r>
      <w:r w:rsidRPr="007E7ED7">
        <w:t>сложнение звучания</w:t>
      </w:r>
      <w:r w:rsidRPr="007E7ED7">
        <w:t xml:space="preserve"> </w:t>
      </w:r>
      <w:r>
        <w:t xml:space="preserve">за счёт </w:t>
      </w:r>
      <w:r w:rsidRPr="007E7ED7">
        <w:t>превращен</w:t>
      </w:r>
      <w:r>
        <w:t>ия</w:t>
      </w:r>
      <w:r w:rsidRPr="007E7ED7">
        <w:t xml:space="preserve"> </w:t>
      </w:r>
      <w:r>
        <w:t>л</w:t>
      </w:r>
      <w:r w:rsidR="007E7ED7" w:rsidRPr="007E7ED7">
        <w:t>юбо</w:t>
      </w:r>
      <w:r>
        <w:t>го</w:t>
      </w:r>
      <w:r w:rsidR="00FB142B">
        <w:t xml:space="preserve"> </w:t>
      </w:r>
      <w:r w:rsidR="007E7ED7" w:rsidRPr="007E7ED7">
        <w:t>трезвучи</w:t>
      </w:r>
      <w:r>
        <w:t>я</w:t>
      </w:r>
      <w:r w:rsidR="007E7ED7" w:rsidRPr="007E7ED7">
        <w:t xml:space="preserve"> </w:t>
      </w:r>
      <w:r w:rsidRPr="007E7ED7">
        <w:t xml:space="preserve">в септаккорд </w:t>
      </w:r>
      <w:r>
        <w:t>(</w:t>
      </w:r>
      <w:r w:rsidR="00FB142B" w:rsidRPr="007E7ED7">
        <w:t>путём</w:t>
      </w:r>
      <w:r w:rsidR="007E7ED7" w:rsidRPr="007E7ED7">
        <w:t xml:space="preserve"> добавления септимы</w:t>
      </w:r>
      <w:r>
        <w:t>)</w:t>
      </w:r>
      <w:r w:rsidR="007E7ED7" w:rsidRPr="007E7ED7">
        <w:t xml:space="preserve"> на функциональных соотношениях аккордов в </w:t>
      </w:r>
      <w:r>
        <w:t>целом</w:t>
      </w:r>
      <w:r w:rsidR="007E7ED7" w:rsidRPr="007E7ED7">
        <w:t xml:space="preserve"> не отражается.</w:t>
      </w:r>
    </w:p>
    <w:p w:rsidR="002C7C64" w:rsidRDefault="007E7ED7" w:rsidP="0085419A">
      <w:pPr>
        <w:pStyle w:val="a6"/>
        <w:numPr>
          <w:ilvl w:val="0"/>
          <w:numId w:val="6"/>
        </w:numPr>
      </w:pPr>
      <w:r w:rsidRPr="007E7ED7">
        <w:t xml:space="preserve">Наиболее яркими представителями группы </w:t>
      </w:r>
      <w:r w:rsidRPr="0085419A">
        <w:rPr>
          <w:lang w:val="en-US"/>
        </w:rPr>
        <w:t>D</w:t>
      </w:r>
      <w:r w:rsidRPr="007E7ED7">
        <w:t xml:space="preserve"> </w:t>
      </w:r>
      <w:r w:rsidR="0085419A" w:rsidRPr="007E7ED7">
        <w:t xml:space="preserve">являются </w:t>
      </w:r>
      <w:r w:rsidR="0085419A" w:rsidRPr="0085419A">
        <w:rPr>
          <w:lang w:val="en-US"/>
        </w:rPr>
        <w:t>D</w:t>
      </w:r>
      <w:r w:rsidR="0085419A" w:rsidRPr="0085419A">
        <w:rPr>
          <w:vertAlign w:val="subscript"/>
        </w:rPr>
        <w:t>7</w:t>
      </w:r>
      <w:r w:rsidR="0085419A" w:rsidRPr="007E7ED7">
        <w:t xml:space="preserve"> и</w:t>
      </w:r>
      <w:r w:rsidR="0085419A" w:rsidRPr="007E7ED7">
        <w:t xml:space="preserve"> </w:t>
      </w:r>
      <w:r w:rsidR="0085419A" w:rsidRPr="007E7ED7">
        <w:rPr>
          <w:lang w:val="en-US"/>
        </w:rPr>
        <w:t>VI</w:t>
      </w:r>
      <w:r w:rsidR="0085419A">
        <w:rPr>
          <w:lang w:val="en-US"/>
        </w:rPr>
        <w:t>I</w:t>
      </w:r>
      <w:r w:rsidR="0085419A">
        <w:rPr>
          <w:vertAlign w:val="subscript"/>
        </w:rPr>
        <w:t>7</w:t>
      </w:r>
      <w:r w:rsidR="002C7C64">
        <w:t>.</w:t>
      </w:r>
    </w:p>
    <w:p w:rsidR="002C7C64" w:rsidRDefault="002C7C64" w:rsidP="0085419A">
      <w:pPr>
        <w:pStyle w:val="a6"/>
        <w:numPr>
          <w:ilvl w:val="0"/>
          <w:numId w:val="6"/>
        </w:numPr>
      </w:pPr>
      <w:r w:rsidRPr="007E7ED7">
        <w:t>Наиболее ярким представител</w:t>
      </w:r>
      <w:r>
        <w:t>е</w:t>
      </w:r>
      <w:r w:rsidRPr="007E7ED7">
        <w:t xml:space="preserve">м группы </w:t>
      </w:r>
      <w:r w:rsidR="007E7ED7" w:rsidRPr="0085419A">
        <w:rPr>
          <w:lang w:val="en-US"/>
        </w:rPr>
        <w:t>S</w:t>
      </w:r>
      <w:r w:rsidR="007E7ED7" w:rsidRPr="007E7ED7">
        <w:t xml:space="preserve"> </w:t>
      </w:r>
      <w:r w:rsidRPr="007E7ED7">
        <w:t>явля</w:t>
      </w:r>
      <w:r>
        <w:t>е</w:t>
      </w:r>
      <w:r w:rsidRPr="007E7ED7">
        <w:t xml:space="preserve">тся </w:t>
      </w:r>
      <w:r w:rsidR="00FB142B" w:rsidRPr="0085419A">
        <w:rPr>
          <w:lang w:val="en-US"/>
        </w:rPr>
        <w:t>II</w:t>
      </w:r>
      <w:r w:rsidR="007E7ED7" w:rsidRPr="0085419A">
        <w:rPr>
          <w:vertAlign w:val="subscript"/>
        </w:rPr>
        <w:t>7</w:t>
      </w:r>
      <w:r>
        <w:t>.</w:t>
      </w:r>
    </w:p>
    <w:p w:rsidR="007E7ED7" w:rsidRPr="007E7ED7" w:rsidRDefault="002C7C64" w:rsidP="00FF6F6D">
      <w:pPr>
        <w:pStyle w:val="a6"/>
        <w:numPr>
          <w:ilvl w:val="0"/>
          <w:numId w:val="6"/>
        </w:numPr>
      </w:pPr>
      <w:r w:rsidRPr="0085419A">
        <w:rPr>
          <w:lang w:val="en-US"/>
        </w:rPr>
        <w:t>D</w:t>
      </w:r>
      <w:r w:rsidRPr="0085419A">
        <w:rPr>
          <w:vertAlign w:val="subscript"/>
        </w:rPr>
        <w:t>7</w:t>
      </w:r>
      <w:r w:rsidRPr="007E7ED7">
        <w:t xml:space="preserve"> и </w:t>
      </w:r>
      <w:r w:rsidRPr="0085419A">
        <w:rPr>
          <w:lang w:val="en-US"/>
        </w:rPr>
        <w:t>II</w:t>
      </w:r>
      <w:r w:rsidRPr="0085419A">
        <w:rPr>
          <w:vertAlign w:val="subscript"/>
        </w:rPr>
        <w:t>7</w:t>
      </w:r>
      <w:r>
        <w:rPr>
          <w:vertAlign w:val="subscript"/>
        </w:rPr>
        <w:t xml:space="preserve"> </w:t>
      </w:r>
      <w:r>
        <w:t xml:space="preserve">зеркальны по отношению друг к другу: </w:t>
      </w:r>
      <w:r w:rsidR="007E7ED7" w:rsidRPr="007E7ED7">
        <w:t xml:space="preserve">в </w:t>
      </w:r>
      <w:r w:rsidR="00FF6F6D">
        <w:t xml:space="preserve">составе каждого </w:t>
      </w:r>
      <w:r w:rsidR="007E7ED7" w:rsidRPr="007E7ED7">
        <w:t xml:space="preserve">по одному </w:t>
      </w:r>
      <w:r>
        <w:t xml:space="preserve">устойчивому </w:t>
      </w:r>
      <w:r w:rsidR="007E7ED7" w:rsidRPr="007E7ED7">
        <w:t xml:space="preserve">звуку и </w:t>
      </w:r>
      <w:r w:rsidR="00FF6F6D" w:rsidRPr="007E7ED7">
        <w:t xml:space="preserve">по </w:t>
      </w:r>
      <w:r w:rsidR="00FF6F6D">
        <w:t>3 не</w:t>
      </w:r>
      <w:r w:rsidR="00FF6F6D">
        <w:t>устойчив</w:t>
      </w:r>
      <w:r w:rsidR="00FF6F6D">
        <w:t>ых.</w:t>
      </w:r>
    </w:p>
    <w:p w:rsidR="007E7ED7" w:rsidRPr="007E7ED7" w:rsidRDefault="00FF6F6D" w:rsidP="00FF6F6D">
      <w:pPr>
        <w:pStyle w:val="a6"/>
        <w:numPr>
          <w:ilvl w:val="0"/>
          <w:numId w:val="6"/>
        </w:numPr>
      </w:pPr>
      <w:r w:rsidRPr="0085419A">
        <w:rPr>
          <w:lang w:val="en-US"/>
        </w:rPr>
        <w:t>D</w:t>
      </w:r>
      <w:r w:rsidRPr="0085419A">
        <w:rPr>
          <w:vertAlign w:val="subscript"/>
        </w:rPr>
        <w:t>7</w:t>
      </w:r>
      <w:r>
        <w:t xml:space="preserve">, </w:t>
      </w:r>
      <w:r w:rsidRPr="007E7ED7">
        <w:rPr>
          <w:lang w:val="en-US"/>
        </w:rPr>
        <w:t>VI</w:t>
      </w:r>
      <w:r>
        <w:rPr>
          <w:lang w:val="en-US"/>
        </w:rPr>
        <w:t>I</w:t>
      </w:r>
      <w:r>
        <w:rPr>
          <w:vertAlign w:val="subscript"/>
        </w:rPr>
        <w:t>7</w:t>
      </w:r>
      <w:r>
        <w:rPr>
          <w:vertAlign w:val="subscript"/>
        </w:rPr>
        <w:t xml:space="preserve"> </w:t>
      </w:r>
      <w:r>
        <w:t xml:space="preserve">и </w:t>
      </w:r>
      <w:r w:rsidRPr="0085419A">
        <w:rPr>
          <w:lang w:val="en-US"/>
        </w:rPr>
        <w:t>II</w:t>
      </w:r>
      <w:r w:rsidRPr="0085419A">
        <w:rPr>
          <w:vertAlign w:val="subscript"/>
        </w:rPr>
        <w:t>7</w:t>
      </w:r>
      <w:r>
        <w:rPr>
          <w:vertAlign w:val="subscript"/>
        </w:rPr>
        <w:t xml:space="preserve"> </w:t>
      </w:r>
      <w:r w:rsidRPr="007E7ED7">
        <w:t xml:space="preserve">в творческой практике </w:t>
      </w:r>
      <w:r w:rsidR="007E7ED7" w:rsidRPr="007E7ED7">
        <w:t>получили значение главных</w:t>
      </w:r>
      <w:r>
        <w:t xml:space="preserve"> септаккордов</w:t>
      </w:r>
      <w:r w:rsidR="0085419A">
        <w:t>.</w:t>
      </w:r>
    </w:p>
    <w:p w:rsidR="00BB06BE" w:rsidRDefault="007E7ED7" w:rsidP="00D9327E">
      <w:pPr>
        <w:pStyle w:val="a6"/>
        <w:numPr>
          <w:ilvl w:val="0"/>
          <w:numId w:val="6"/>
        </w:numPr>
      </w:pPr>
      <w:r w:rsidRPr="007E7ED7">
        <w:t xml:space="preserve">Совокупность главных и побочных аккордов </w:t>
      </w:r>
      <w:r w:rsidR="00D9327E">
        <w:t>лада</w:t>
      </w:r>
      <w:r w:rsidRPr="007E7ED7">
        <w:t xml:space="preserve"> образует диатоническую функциональную систему (</w:t>
      </w:r>
      <w:r w:rsidR="00D9327E">
        <w:t>сокращённо</w:t>
      </w:r>
      <w:r w:rsidR="007E55F4">
        <w:t xml:space="preserve"> </w:t>
      </w:r>
      <w:r>
        <w:t>–</w:t>
      </w:r>
      <w:r w:rsidR="007E55F4">
        <w:t xml:space="preserve"> </w:t>
      </w:r>
      <w:r w:rsidRPr="007E7ED7">
        <w:t>диатонику)</w:t>
      </w:r>
      <w:r w:rsidR="007E55F4">
        <w:t>.</w:t>
      </w:r>
    </w:p>
    <w:p w:rsidR="00D9327E" w:rsidRDefault="005A22DE" w:rsidP="00D9327E">
      <w:pPr>
        <w:pStyle w:val="a6"/>
        <w:numPr>
          <w:ilvl w:val="0"/>
          <w:numId w:val="6"/>
        </w:numPr>
      </w:pPr>
      <w:r>
        <w:t>Трезвучия, находящиеся между собой в кварто-квинтовых соотношениях и не являющиеся главными, образуют переменные функции</w:t>
      </w:r>
      <w:r w:rsidR="00516859">
        <w:rPr>
          <w:rStyle w:val="a5"/>
        </w:rPr>
        <w:footnoteReference w:id="2"/>
      </w:r>
      <w:r w:rsidR="00E902AD">
        <w:t>.</w:t>
      </w:r>
    </w:p>
    <w:p w:rsidR="00E902AD" w:rsidRDefault="00E902AD" w:rsidP="00E902AD">
      <w:pPr>
        <w:pStyle w:val="a6"/>
        <w:numPr>
          <w:ilvl w:val="0"/>
          <w:numId w:val="6"/>
        </w:numPr>
      </w:pPr>
      <w:r>
        <w:t>П</w:t>
      </w:r>
      <w:r w:rsidR="008550F7">
        <w:t xml:space="preserve">ри </w:t>
      </w:r>
      <w:r w:rsidR="008550F7" w:rsidRPr="006D1CA6">
        <w:t>переменны</w:t>
      </w:r>
      <w:r w:rsidR="008550F7">
        <w:t>х</w:t>
      </w:r>
      <w:r w:rsidR="008550F7" w:rsidRPr="006D1CA6">
        <w:t xml:space="preserve"> функци</w:t>
      </w:r>
      <w:r w:rsidR="008550F7">
        <w:t>ях</w:t>
      </w:r>
      <w:r>
        <w:t>:</w:t>
      </w:r>
    </w:p>
    <w:p w:rsidR="008550F7" w:rsidRDefault="008550F7" w:rsidP="00E902AD">
      <w:pPr>
        <w:pStyle w:val="a6"/>
        <w:numPr>
          <w:ilvl w:val="0"/>
          <w:numId w:val="26"/>
        </w:numPr>
      </w:pPr>
      <w:r>
        <w:lastRenderedPageBreak/>
        <w:t>любое мажорное и минорное трезвучие может временно принимать на себя функцию тоники;</w:t>
      </w:r>
    </w:p>
    <w:p w:rsidR="005A22DE" w:rsidRDefault="005A22DE" w:rsidP="00E902AD">
      <w:pPr>
        <w:pStyle w:val="a6"/>
        <w:numPr>
          <w:ilvl w:val="0"/>
          <w:numId w:val="26"/>
        </w:numPr>
      </w:pPr>
      <w:r>
        <w:t xml:space="preserve">возникают </w:t>
      </w:r>
      <w:r w:rsidR="008550F7">
        <w:t xml:space="preserve">временные </w:t>
      </w:r>
      <w:r>
        <w:t xml:space="preserve">связи, подобные </w:t>
      </w:r>
      <w:r>
        <w:t>тонико-субдоминантовы</w:t>
      </w:r>
      <w:r>
        <w:t>м</w:t>
      </w:r>
      <w:r>
        <w:t xml:space="preserve"> или тонико-доминантовы</w:t>
      </w:r>
      <w:r>
        <w:t>м;</w:t>
      </w:r>
    </w:p>
    <w:p w:rsidR="00FE6E76" w:rsidRDefault="00FE6E76" w:rsidP="00FE6E76">
      <w:pPr>
        <w:pStyle w:val="a6"/>
        <w:numPr>
          <w:ilvl w:val="0"/>
          <w:numId w:val="26"/>
        </w:numPr>
      </w:pPr>
      <w:r>
        <w:t>образуется функциональная многозначность аккордов: в зависимости от контекста, они одновременно выполняют разные функции –</w:t>
      </w:r>
      <w:r>
        <w:t xml:space="preserve"> основные и переменные;</w:t>
      </w:r>
    </w:p>
    <w:p w:rsidR="00FE6E76" w:rsidRDefault="00FE6E76" w:rsidP="00E902AD">
      <w:pPr>
        <w:pStyle w:val="a6"/>
        <w:numPr>
          <w:ilvl w:val="0"/>
          <w:numId w:val="26"/>
        </w:numPr>
      </w:pPr>
      <w:r>
        <w:t xml:space="preserve">действует </w:t>
      </w:r>
      <w:r w:rsidRPr="009F5AF5">
        <w:rPr>
          <w:rFonts w:eastAsia="Times New Roman" w:cs="Times New Roman"/>
          <w:color w:val="000000"/>
          <w:szCs w:val="28"/>
          <w:lang w:eastAsia="ru-RU"/>
        </w:rPr>
        <w:t>принцип субординации, утверждающий главенство основ</w:t>
      </w:r>
      <w:r w:rsidRPr="009F5AF5">
        <w:rPr>
          <w:rFonts w:eastAsia="Times New Roman" w:cs="Times New Roman"/>
          <w:color w:val="000000"/>
          <w:szCs w:val="28"/>
          <w:lang w:eastAsia="ru-RU"/>
        </w:rPr>
        <w:softHyphen/>
        <w:t xml:space="preserve">ных функций и </w:t>
      </w:r>
      <w:r w:rsidRPr="009F5AF5">
        <w:rPr>
          <w:rFonts w:eastAsia="Times New Roman" w:cs="Times New Roman"/>
          <w:color w:val="000000"/>
          <w:szCs w:val="28"/>
          <w:lang w:eastAsia="ru-RU"/>
        </w:rPr>
        <w:t>подчинённость</w:t>
      </w:r>
      <w:r w:rsidRPr="009F5AF5">
        <w:rPr>
          <w:rFonts w:eastAsia="Times New Roman" w:cs="Times New Roman"/>
          <w:color w:val="000000"/>
          <w:szCs w:val="28"/>
          <w:lang w:eastAsia="ru-RU"/>
        </w:rPr>
        <w:t xml:space="preserve"> переменных.</w:t>
      </w:r>
    </w:p>
    <w:p w:rsidR="007411B2" w:rsidRDefault="007411B2" w:rsidP="00E902AD">
      <w:pPr>
        <w:pStyle w:val="a6"/>
        <w:numPr>
          <w:ilvl w:val="0"/>
          <w:numId w:val="6"/>
        </w:numPr>
      </w:pPr>
      <w:r>
        <w:t>П</w:t>
      </w:r>
      <w:r w:rsidR="00E902AD">
        <w:t>еременные функции</w:t>
      </w:r>
      <w:r>
        <w:t>:</w:t>
      </w:r>
    </w:p>
    <w:p w:rsidR="00E902AD" w:rsidRDefault="00E902AD" w:rsidP="007411B2">
      <w:pPr>
        <w:pStyle w:val="a6"/>
        <w:numPr>
          <w:ilvl w:val="0"/>
          <w:numId w:val="27"/>
        </w:numPr>
      </w:pPr>
      <w:r>
        <w:t>вносят в мажор или минор специфические обороты натуральных ладов (дорийского, фригийского, лидийского и миксолидийского);</w:t>
      </w:r>
    </w:p>
    <w:p w:rsidR="00E902AD" w:rsidRPr="007E7ED7" w:rsidRDefault="00E902AD" w:rsidP="007411B2">
      <w:pPr>
        <w:pStyle w:val="a6"/>
        <w:numPr>
          <w:ilvl w:val="0"/>
          <w:numId w:val="27"/>
        </w:numPr>
      </w:pPr>
      <w:r>
        <w:t xml:space="preserve">обогащают музыку </w:t>
      </w:r>
      <w:r w:rsidR="007411B2">
        <w:t>красочными сочетаниями;</w:t>
      </w:r>
    </w:p>
    <w:p w:rsidR="00E902AD" w:rsidRPr="007E7ED7" w:rsidRDefault="006D1CA6" w:rsidP="007411B2">
      <w:pPr>
        <w:pStyle w:val="a6"/>
        <w:numPr>
          <w:ilvl w:val="0"/>
          <w:numId w:val="27"/>
        </w:numPr>
      </w:pPr>
      <w:r>
        <w:t>переменные функции</w:t>
      </w:r>
      <w:r>
        <w:t xml:space="preserve"> используются композиторами-романтиками</w:t>
      </w:r>
      <w:r w:rsidR="007411B2" w:rsidRPr="007411B2">
        <w:t xml:space="preserve"> </w:t>
      </w:r>
      <w:r w:rsidR="007411B2">
        <w:t>активнее</w:t>
      </w:r>
      <w:r>
        <w:t>,</w:t>
      </w:r>
      <w:r>
        <w:t xml:space="preserve"> чем классиками</w:t>
      </w:r>
      <w:r>
        <w:rPr>
          <w:rStyle w:val="a5"/>
        </w:rPr>
        <w:footnoteReference w:id="3"/>
      </w:r>
      <w:r w:rsidR="00E902AD">
        <w:t>.</w:t>
      </w:r>
      <w:bookmarkStart w:id="0" w:name="_GoBack"/>
      <w:bookmarkEnd w:id="0"/>
    </w:p>
    <w:sectPr w:rsidR="00E902AD" w:rsidRPr="007E7ED7" w:rsidSect="007E7ED7">
      <w:footnotePr>
        <w:numRestart w:val="eachPage"/>
      </w:footnotePr>
      <w:pgSz w:w="11907" w:h="16840" w:code="9"/>
      <w:pgMar w:top="1440" w:right="1797" w:bottom="1440" w:left="17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13" w:rsidRDefault="00DF5813" w:rsidP="00E92CE0">
      <w:r>
        <w:separator/>
      </w:r>
    </w:p>
  </w:endnote>
  <w:endnote w:type="continuationSeparator" w:id="0">
    <w:p w:rsidR="00DF5813" w:rsidRDefault="00DF5813" w:rsidP="00E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13" w:rsidRDefault="00DF5813" w:rsidP="00E92CE0">
      <w:r>
        <w:separator/>
      </w:r>
    </w:p>
  </w:footnote>
  <w:footnote w:type="continuationSeparator" w:id="0">
    <w:p w:rsidR="00DF5813" w:rsidRDefault="00DF5813" w:rsidP="00E92CE0">
      <w:r>
        <w:continuationSeparator/>
      </w:r>
    </w:p>
  </w:footnote>
  <w:footnote w:id="1">
    <w:p w:rsidR="009D3EC2" w:rsidRDefault="002549AD" w:rsidP="002549AD">
      <w:pPr>
        <w:pStyle w:val="a3"/>
      </w:pPr>
      <w:r>
        <w:rPr>
          <w:rStyle w:val="a5"/>
        </w:rPr>
        <w:footnoteRef/>
      </w:r>
      <w:r>
        <w:t xml:space="preserve"> Известно, что звуки лада делятся на устойчивые и неустойчивые. При этом степень устойчивости (или неустойчивости) у каждого своя.</w:t>
      </w:r>
    </w:p>
    <w:p w:rsidR="002549AD" w:rsidRDefault="002549AD" w:rsidP="002549AD">
      <w:pPr>
        <w:pStyle w:val="a3"/>
      </w:pPr>
      <w:r>
        <w:t xml:space="preserve">Самый устойчивый звук – тоника, которая является основанием тонического трезвучия, т.е. его фундаментом. Слабее по устойчивости – </w:t>
      </w:r>
      <w:r>
        <w:rPr>
          <w:lang w:val="en-US"/>
        </w:rPr>
        <w:t>III</w:t>
      </w:r>
      <w:r>
        <w:t xml:space="preserve"> ступень, терцовый тон тонического трезвучия, от которой зависит окраска лада (мажорная или минорная). Самый слабый по степени устойчивости звук – </w:t>
      </w:r>
      <w:r>
        <w:rPr>
          <w:lang w:val="en-US"/>
        </w:rPr>
        <w:t>V</w:t>
      </w:r>
      <w:r>
        <w:t xml:space="preserve"> ступень, квинтовый тон тонического трезвучия, без которог</w:t>
      </w:r>
      <w:r w:rsidR="009D3EC2">
        <w:t>о иногда можно вообще обойтись.</w:t>
      </w:r>
    </w:p>
    <w:p w:rsidR="009D3EC2" w:rsidRDefault="009D3EC2" w:rsidP="002549AD">
      <w:pPr>
        <w:pStyle w:val="a3"/>
      </w:pPr>
      <w:r>
        <w:t xml:space="preserve">Самые неустойчивые звуки – те, которые ведут к тонике (они потому и называются вводные), причём, в мажоре наиболее неустойчивый из них – </w:t>
      </w:r>
      <w:r>
        <w:rPr>
          <w:lang w:val="en-US"/>
        </w:rPr>
        <w:t>VII</w:t>
      </w:r>
      <w:r>
        <w:t xml:space="preserve"> ступень, т.к. между ней и тоникой всего полутон. </w:t>
      </w:r>
      <w:r>
        <w:rPr>
          <w:lang w:val="en-US"/>
        </w:rPr>
        <w:t>II</w:t>
      </w:r>
      <w:r>
        <w:t xml:space="preserve"> ступень, естественно, менее неустойчива, чем </w:t>
      </w:r>
      <w:r>
        <w:rPr>
          <w:lang w:val="en-US"/>
        </w:rPr>
        <w:t>VII</w:t>
      </w:r>
      <w:r>
        <w:t xml:space="preserve">. Ещё менее неустойчива </w:t>
      </w:r>
      <w:r>
        <w:rPr>
          <w:lang w:val="en-US"/>
        </w:rPr>
        <w:t>IV</w:t>
      </w:r>
      <w:r>
        <w:t xml:space="preserve"> ступень, т. к. она тяготеет к более слабому устойчивому звуку – к </w:t>
      </w:r>
      <w:r>
        <w:rPr>
          <w:lang w:val="en-US"/>
        </w:rPr>
        <w:t>III</w:t>
      </w:r>
      <w:r>
        <w:t xml:space="preserve"> ступени. Менее всего выражена неустойчивость </w:t>
      </w:r>
      <w:r>
        <w:rPr>
          <w:lang w:val="en-US"/>
        </w:rPr>
        <w:t>VI</w:t>
      </w:r>
      <w:r>
        <w:t xml:space="preserve"> ступени, тяготеющей к наименее устойчивой </w:t>
      </w:r>
      <w:r>
        <w:rPr>
          <w:lang w:val="en-US"/>
        </w:rPr>
        <w:t>V</w:t>
      </w:r>
      <w:r>
        <w:t xml:space="preserve"> ступени.</w:t>
      </w:r>
    </w:p>
    <w:p w:rsidR="009D3EC2" w:rsidRDefault="009D3EC2" w:rsidP="002549AD">
      <w:pPr>
        <w:pStyle w:val="a3"/>
      </w:pPr>
      <w:r>
        <w:t>Сказанное иллюстрирует схема:</w:t>
      </w:r>
    </w:p>
    <w:p w:rsidR="009D3EC2" w:rsidRPr="00334DF4" w:rsidRDefault="009D3EC2" w:rsidP="009D3EC2">
      <w:pPr>
        <w:pStyle w:val="a3"/>
        <w:ind w:firstLine="0"/>
        <w:jc w:val="center"/>
      </w:pPr>
      <w:r>
        <w:rPr>
          <w:lang w:val="en-US"/>
        </w:rPr>
        <w:t>I</w:t>
      </w:r>
      <w:r w:rsidRPr="009D3EC2">
        <w:tab/>
      </w:r>
      <w:r>
        <w:tab/>
      </w:r>
      <w:r>
        <w:rPr>
          <w:lang w:val="en-US"/>
        </w:rPr>
        <w:t>III</w:t>
      </w:r>
      <w:r w:rsidRPr="009D3EC2">
        <w:tab/>
      </w:r>
      <w:r>
        <w:tab/>
      </w:r>
      <w:r>
        <w:rPr>
          <w:lang w:val="en-US"/>
        </w:rPr>
        <w:t>V</w:t>
      </w:r>
    </w:p>
    <w:p w:rsidR="009D3EC2" w:rsidRDefault="00314811" w:rsidP="009D3EC2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714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21" cy="1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11" w:rsidRPr="00D11566" w:rsidRDefault="00D11566" w:rsidP="00D11566">
      <w:pPr>
        <w:pStyle w:val="a3"/>
        <w:spacing w:after="120"/>
        <w:ind w:firstLine="0"/>
        <w:jc w:val="center"/>
        <w:rPr>
          <w:spacing w:val="80"/>
        </w:rPr>
      </w:pPr>
      <w:r w:rsidRPr="00D11566">
        <w:rPr>
          <w:spacing w:val="80"/>
        </w:rPr>
        <w:t>у</w:t>
      </w:r>
      <w:r w:rsidR="00314811" w:rsidRPr="00D11566">
        <w:rPr>
          <w:spacing w:val="80"/>
        </w:rPr>
        <w:t>стойчивость</w:t>
      </w:r>
    </w:p>
    <w:p w:rsidR="00D11566" w:rsidRDefault="00D11566" w:rsidP="009D3EC2">
      <w:pPr>
        <w:pStyle w:val="a3"/>
        <w:ind w:firstLine="0"/>
        <w:jc w:val="center"/>
        <w:rPr>
          <w:lang w:val="en-US"/>
        </w:rPr>
      </w:pPr>
      <w:r>
        <w:rPr>
          <w:lang w:val="en-US"/>
        </w:rPr>
        <w:t>VII</w:t>
      </w:r>
      <w:r w:rsidRPr="00D11566">
        <w:tab/>
      </w:r>
      <w:r>
        <w:tab/>
      </w:r>
      <w:r>
        <w:rPr>
          <w:lang w:val="en-US"/>
        </w:rPr>
        <w:t>II</w:t>
      </w:r>
      <w:r>
        <w:rPr>
          <w:lang w:val="en-US"/>
        </w:rPr>
        <w:tab/>
      </w:r>
      <w:r>
        <w:rPr>
          <w:lang w:val="en-US"/>
        </w:rPr>
        <w:tab/>
        <w:t>IV</w:t>
      </w:r>
      <w:r>
        <w:rPr>
          <w:lang w:val="en-US"/>
        </w:rPr>
        <w:tab/>
      </w:r>
      <w:r>
        <w:rPr>
          <w:lang w:val="en-US"/>
        </w:rPr>
        <w:tab/>
        <w:t>VI</w:t>
      </w:r>
    </w:p>
    <w:p w:rsidR="00D11566" w:rsidRDefault="00D11566" w:rsidP="009D3EC2">
      <w:pPr>
        <w:pStyle w:val="a3"/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3B438D" wp14:editId="0E9B4314">
            <wp:extent cx="2674607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79" cy="1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66" w:rsidRPr="00D11566" w:rsidRDefault="00D11566" w:rsidP="009D3EC2">
      <w:pPr>
        <w:pStyle w:val="a3"/>
        <w:ind w:firstLine="0"/>
        <w:jc w:val="center"/>
        <w:rPr>
          <w:spacing w:val="80"/>
        </w:rPr>
      </w:pPr>
      <w:r w:rsidRPr="00D11566">
        <w:rPr>
          <w:spacing w:val="80"/>
        </w:rPr>
        <w:t>неустойчивость</w:t>
      </w:r>
    </w:p>
  </w:footnote>
  <w:footnote w:id="2">
    <w:p w:rsidR="00516859" w:rsidRDefault="00516859">
      <w:pPr>
        <w:pStyle w:val="a3"/>
      </w:pPr>
      <w:r>
        <w:rPr>
          <w:rStyle w:val="a5"/>
        </w:rPr>
        <w:footnoteRef/>
      </w:r>
      <w:r>
        <w:t xml:space="preserve"> </w:t>
      </w:r>
      <w:r w:rsidRPr="00516859">
        <w:t>Учение о переменных функциях выдвинул и разработал российский музыковед Ю.Н.</w:t>
      </w:r>
      <w:r>
        <w:t> </w:t>
      </w:r>
      <w:proofErr w:type="spellStart"/>
      <w:r w:rsidRPr="00516859">
        <w:t>Тюлин</w:t>
      </w:r>
      <w:proofErr w:type="spellEnd"/>
      <w:r>
        <w:t>.</w:t>
      </w:r>
    </w:p>
  </w:footnote>
  <w:footnote w:id="3">
    <w:p w:rsidR="006D1CA6" w:rsidRDefault="006D1CA6">
      <w:pPr>
        <w:pStyle w:val="a3"/>
      </w:pPr>
      <w:r>
        <w:rPr>
          <w:rStyle w:val="a5"/>
        </w:rPr>
        <w:footnoteRef/>
      </w:r>
      <w:r>
        <w:t xml:space="preserve"> У романтиков они формируются также на основе терцовых и секундовых соотношений.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5920A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1" w15:restartNumberingAfterBreak="0">
    <w:nsid w:val="00000003"/>
    <w:multiLevelType w:val="multilevel"/>
    <w:tmpl w:val="5BA89FF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2" w15:restartNumberingAfterBreak="0">
    <w:nsid w:val="00000005"/>
    <w:multiLevelType w:val="multilevel"/>
    <w:tmpl w:val="560203A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3" w15:restartNumberingAfterBreak="0">
    <w:nsid w:val="00000007"/>
    <w:multiLevelType w:val="multilevel"/>
    <w:tmpl w:val="2FA07FF2"/>
    <w:lvl w:ilvl="0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4" w15:restartNumberingAfterBreak="0">
    <w:nsid w:val="012068DE"/>
    <w:multiLevelType w:val="hybridMultilevel"/>
    <w:tmpl w:val="D1CA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D6CB7"/>
    <w:multiLevelType w:val="hybridMultilevel"/>
    <w:tmpl w:val="7C4CF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16AF6"/>
    <w:multiLevelType w:val="hybridMultilevel"/>
    <w:tmpl w:val="E5E87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40DFF"/>
    <w:multiLevelType w:val="hybridMultilevel"/>
    <w:tmpl w:val="53B4A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527CE"/>
    <w:multiLevelType w:val="multilevel"/>
    <w:tmpl w:val="73D065D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4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9" w15:restartNumberingAfterBreak="0">
    <w:nsid w:val="138343EA"/>
    <w:multiLevelType w:val="hybridMultilevel"/>
    <w:tmpl w:val="42A05698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38C1"/>
    <w:multiLevelType w:val="multilevel"/>
    <w:tmpl w:val="65920A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11" w15:restartNumberingAfterBreak="0">
    <w:nsid w:val="1A851BBA"/>
    <w:multiLevelType w:val="hybridMultilevel"/>
    <w:tmpl w:val="A88ED17E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C1A49"/>
    <w:multiLevelType w:val="hybridMultilevel"/>
    <w:tmpl w:val="23CA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C29D5"/>
    <w:multiLevelType w:val="hybridMultilevel"/>
    <w:tmpl w:val="BF246BCE"/>
    <w:lvl w:ilvl="0" w:tplc="C99E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95BA0"/>
    <w:multiLevelType w:val="hybridMultilevel"/>
    <w:tmpl w:val="81E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324A"/>
    <w:multiLevelType w:val="hybridMultilevel"/>
    <w:tmpl w:val="1F78BEAC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5D4A"/>
    <w:multiLevelType w:val="hybridMultilevel"/>
    <w:tmpl w:val="4ED2413A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4B6C"/>
    <w:multiLevelType w:val="hybridMultilevel"/>
    <w:tmpl w:val="873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2895"/>
    <w:multiLevelType w:val="hybridMultilevel"/>
    <w:tmpl w:val="AE265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C6DD3"/>
    <w:multiLevelType w:val="hybridMultilevel"/>
    <w:tmpl w:val="F638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745E"/>
    <w:multiLevelType w:val="hybridMultilevel"/>
    <w:tmpl w:val="F2B0EFAE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34442"/>
    <w:multiLevelType w:val="hybridMultilevel"/>
    <w:tmpl w:val="D4380906"/>
    <w:lvl w:ilvl="0" w:tplc="7D7A0E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9202E4"/>
    <w:multiLevelType w:val="hybridMultilevel"/>
    <w:tmpl w:val="2E6C38D4"/>
    <w:lvl w:ilvl="0" w:tplc="E15A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40E55"/>
    <w:multiLevelType w:val="hybridMultilevel"/>
    <w:tmpl w:val="FA68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30BA"/>
    <w:multiLevelType w:val="hybridMultilevel"/>
    <w:tmpl w:val="4888E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B13A27"/>
    <w:multiLevelType w:val="hybridMultilevel"/>
    <w:tmpl w:val="233E4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90049C"/>
    <w:multiLevelType w:val="hybridMultilevel"/>
    <w:tmpl w:val="2534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8"/>
  </w:num>
  <w:num w:numId="7">
    <w:abstractNumId w:val="25"/>
  </w:num>
  <w:num w:numId="8">
    <w:abstractNumId w:val="22"/>
  </w:num>
  <w:num w:numId="9">
    <w:abstractNumId w:val="21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16"/>
  </w:num>
  <w:num w:numId="16">
    <w:abstractNumId w:val="7"/>
  </w:num>
  <w:num w:numId="17">
    <w:abstractNumId w:val="19"/>
  </w:num>
  <w:num w:numId="18">
    <w:abstractNumId w:val="17"/>
  </w:num>
  <w:num w:numId="19">
    <w:abstractNumId w:val="26"/>
  </w:num>
  <w:num w:numId="20">
    <w:abstractNumId w:val="24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  <w:num w:numId="25">
    <w:abstractNumId w:val="1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D7"/>
    <w:rsid w:val="00077E89"/>
    <w:rsid w:val="00101BFD"/>
    <w:rsid w:val="002549AD"/>
    <w:rsid w:val="002C7C64"/>
    <w:rsid w:val="00314811"/>
    <w:rsid w:val="00334DF4"/>
    <w:rsid w:val="00406578"/>
    <w:rsid w:val="00516859"/>
    <w:rsid w:val="005A22DE"/>
    <w:rsid w:val="005B5EF4"/>
    <w:rsid w:val="005F7ABF"/>
    <w:rsid w:val="00675EEF"/>
    <w:rsid w:val="00691BE8"/>
    <w:rsid w:val="006D1CA6"/>
    <w:rsid w:val="00722036"/>
    <w:rsid w:val="0072636B"/>
    <w:rsid w:val="0073743C"/>
    <w:rsid w:val="007411B2"/>
    <w:rsid w:val="007E55F4"/>
    <w:rsid w:val="007E7ED7"/>
    <w:rsid w:val="0085419A"/>
    <w:rsid w:val="008550F7"/>
    <w:rsid w:val="008F151D"/>
    <w:rsid w:val="00904B91"/>
    <w:rsid w:val="009626C9"/>
    <w:rsid w:val="00990A2D"/>
    <w:rsid w:val="009C60F0"/>
    <w:rsid w:val="009D06B4"/>
    <w:rsid w:val="009D3EC2"/>
    <w:rsid w:val="00A91C10"/>
    <w:rsid w:val="00A96ED6"/>
    <w:rsid w:val="00B53744"/>
    <w:rsid w:val="00B82AC6"/>
    <w:rsid w:val="00BB06BE"/>
    <w:rsid w:val="00C35AE4"/>
    <w:rsid w:val="00C6270D"/>
    <w:rsid w:val="00C74CE0"/>
    <w:rsid w:val="00CB308F"/>
    <w:rsid w:val="00D11566"/>
    <w:rsid w:val="00D9327E"/>
    <w:rsid w:val="00DF5813"/>
    <w:rsid w:val="00DF7E94"/>
    <w:rsid w:val="00E902AD"/>
    <w:rsid w:val="00E92CE0"/>
    <w:rsid w:val="00EC5CC1"/>
    <w:rsid w:val="00FB142B"/>
    <w:rsid w:val="00FB391D"/>
    <w:rsid w:val="00FB707B"/>
    <w:rsid w:val="00FE6E76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07ED"/>
  <w15:chartTrackingRefBased/>
  <w15:docId w15:val="{116F1DBF-034B-4B08-8840-9F5783B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2C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2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2CE0"/>
    <w:rPr>
      <w:vertAlign w:val="superscript"/>
    </w:rPr>
  </w:style>
  <w:style w:type="paragraph" w:styleId="a6">
    <w:name w:val="List Paragraph"/>
    <w:basedOn w:val="a"/>
    <w:uiPriority w:val="34"/>
    <w:qFormat/>
    <w:rsid w:val="00FB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B9D7-36D7-4435-9EF5-E6DF99E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4</cp:revision>
  <dcterms:created xsi:type="dcterms:W3CDTF">2016-11-12T09:10:00Z</dcterms:created>
  <dcterms:modified xsi:type="dcterms:W3CDTF">2016-11-13T13:05:00Z</dcterms:modified>
</cp:coreProperties>
</file>