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1F" w:rsidRDefault="009E1B1F" w:rsidP="006A0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(29.04)</w:t>
      </w:r>
      <w:bookmarkStart w:id="0" w:name="_GoBack"/>
      <w:bookmarkEnd w:id="0"/>
    </w:p>
    <w:p w:rsidR="006A0256" w:rsidRDefault="006A0256" w:rsidP="006A0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курс.</w:t>
      </w:r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   1)</w:t>
      </w:r>
      <w:r w:rsidR="002635DB">
        <w:rPr>
          <w:rFonts w:ascii="Times New Roman" w:hAnsi="Times New Roman" w:cs="Times New Roman"/>
          <w:sz w:val="28"/>
          <w:szCs w:val="28"/>
        </w:rPr>
        <w:t>Местоимение как часть речи. Разряды по 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</w:t>
      </w:r>
      <w:r w:rsidR="002635DB">
        <w:rPr>
          <w:rFonts w:ascii="Times New Roman" w:hAnsi="Times New Roman" w:cs="Times New Roman"/>
          <w:sz w:val="28"/>
          <w:szCs w:val="28"/>
        </w:rPr>
        <w:t>Глагол как часть речи, его морфологические признаки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</w:t>
      </w:r>
      <w:r w:rsidR="002635DB">
        <w:rPr>
          <w:rFonts w:ascii="Times New Roman" w:hAnsi="Times New Roman" w:cs="Times New Roman"/>
          <w:sz w:val="28"/>
          <w:szCs w:val="28"/>
        </w:rPr>
        <w:t>Наречие как часть речи.</w:t>
      </w:r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Лит.         1) </w:t>
      </w:r>
      <w:r w:rsidR="002635DB">
        <w:rPr>
          <w:rFonts w:ascii="Times New Roman" w:hAnsi="Times New Roman" w:cs="Times New Roman"/>
          <w:sz w:val="28"/>
          <w:szCs w:val="28"/>
        </w:rPr>
        <w:t>Л.Н. Толстой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5DB">
        <w:rPr>
          <w:rFonts w:ascii="Times New Roman" w:hAnsi="Times New Roman" w:cs="Times New Roman"/>
          <w:sz w:val="28"/>
          <w:szCs w:val="28"/>
        </w:rPr>
        <w:t xml:space="preserve"> Биография, обзор творчества.</w:t>
      </w:r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Роман «</w:t>
      </w:r>
      <w:r w:rsidR="002635DB">
        <w:rPr>
          <w:rFonts w:ascii="Times New Roman" w:hAnsi="Times New Roman" w:cs="Times New Roman"/>
          <w:sz w:val="28"/>
          <w:szCs w:val="28"/>
        </w:rPr>
        <w:t>Война и мир» - роман-эпопея: проблематика, система образов, жанр.</w:t>
      </w:r>
    </w:p>
    <w:p w:rsidR="002635DB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3)</w:t>
      </w:r>
      <w:r w:rsidR="002635DB">
        <w:rPr>
          <w:rFonts w:ascii="Times New Roman" w:hAnsi="Times New Roman" w:cs="Times New Roman"/>
          <w:sz w:val="28"/>
          <w:szCs w:val="28"/>
        </w:rPr>
        <w:t xml:space="preserve">Характеристика общества салона А.П. </w:t>
      </w:r>
      <w:proofErr w:type="spellStart"/>
      <w:r w:rsidR="002635DB">
        <w:rPr>
          <w:rFonts w:ascii="Times New Roman" w:hAnsi="Times New Roman" w:cs="Times New Roman"/>
          <w:sz w:val="28"/>
          <w:szCs w:val="28"/>
        </w:rPr>
        <w:t>Шерер</w:t>
      </w:r>
      <w:proofErr w:type="spellEnd"/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256" w:rsidRDefault="006A0256" w:rsidP="006A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курс. </w:t>
      </w:r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1) </w:t>
      </w:r>
      <w:r w:rsidR="00F04445">
        <w:rPr>
          <w:rFonts w:ascii="Times New Roman" w:hAnsi="Times New Roman" w:cs="Times New Roman"/>
          <w:sz w:val="28"/>
          <w:szCs w:val="28"/>
        </w:rPr>
        <w:t>Бессоюзные сложные предложения, знаки препинания в них.</w:t>
      </w:r>
    </w:p>
    <w:p w:rsidR="00F04445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</w:t>
      </w:r>
      <w:r w:rsidR="00F04445">
        <w:rPr>
          <w:rFonts w:ascii="Times New Roman" w:hAnsi="Times New Roman" w:cs="Times New Roman"/>
          <w:sz w:val="28"/>
          <w:szCs w:val="28"/>
        </w:rPr>
        <w:t>Сложные синтаксические конструкции, знаки препинания в них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4445" w:rsidRDefault="00F04445" w:rsidP="006A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445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Лит.          1)</w:t>
      </w:r>
      <w:r w:rsidR="00F04445">
        <w:rPr>
          <w:rFonts w:ascii="Times New Roman" w:hAnsi="Times New Roman" w:cs="Times New Roman"/>
          <w:sz w:val="28"/>
          <w:szCs w:val="28"/>
        </w:rPr>
        <w:t>М.А. Шолохов – хронолог</w:t>
      </w:r>
      <w:proofErr w:type="gramStart"/>
      <w:r w:rsidR="00F04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4445">
        <w:rPr>
          <w:rFonts w:ascii="Times New Roman" w:hAnsi="Times New Roman" w:cs="Times New Roman"/>
          <w:sz w:val="28"/>
          <w:szCs w:val="28"/>
        </w:rPr>
        <w:t xml:space="preserve"> </w:t>
      </w:r>
      <w:r w:rsidR="009E1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44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04445">
        <w:rPr>
          <w:rFonts w:ascii="Times New Roman" w:hAnsi="Times New Roman" w:cs="Times New Roman"/>
          <w:sz w:val="28"/>
          <w:szCs w:val="28"/>
        </w:rPr>
        <w:t>аблица.</w:t>
      </w:r>
    </w:p>
    <w:p w:rsidR="009E1B1F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</w:t>
      </w:r>
      <w:r w:rsidR="009E1B1F">
        <w:rPr>
          <w:rFonts w:ascii="Times New Roman" w:hAnsi="Times New Roman" w:cs="Times New Roman"/>
          <w:sz w:val="28"/>
          <w:szCs w:val="28"/>
        </w:rPr>
        <w:t xml:space="preserve">Жизнь казаков </w:t>
      </w:r>
      <w:proofErr w:type="gramStart"/>
      <w:r w:rsidR="009E1B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1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1B1F">
        <w:rPr>
          <w:rFonts w:ascii="Times New Roman" w:hAnsi="Times New Roman" w:cs="Times New Roman"/>
          <w:sz w:val="28"/>
          <w:szCs w:val="28"/>
        </w:rPr>
        <w:t>романа</w:t>
      </w:r>
      <w:proofErr w:type="gramEnd"/>
      <w:r w:rsidR="009E1B1F">
        <w:rPr>
          <w:rFonts w:ascii="Times New Roman" w:hAnsi="Times New Roman" w:cs="Times New Roman"/>
          <w:sz w:val="28"/>
          <w:szCs w:val="28"/>
        </w:rPr>
        <w:t xml:space="preserve"> «Тихий Дон»</w:t>
      </w:r>
    </w:p>
    <w:p w:rsidR="006A0256" w:rsidRDefault="006A0256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3)  </w:t>
      </w:r>
      <w:r w:rsidR="009E1B1F">
        <w:rPr>
          <w:rFonts w:ascii="Times New Roman" w:hAnsi="Times New Roman" w:cs="Times New Roman"/>
          <w:sz w:val="28"/>
          <w:szCs w:val="28"/>
        </w:rPr>
        <w:t>Судьба Григория Мелехова.</w:t>
      </w:r>
    </w:p>
    <w:p w:rsidR="009E1B1F" w:rsidRDefault="009E1B1F" w:rsidP="006A02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4) Женские образы в романе «Тихий Дон»</w:t>
      </w:r>
    </w:p>
    <w:p w:rsidR="009E1B1F" w:rsidRPr="009E1B1F" w:rsidRDefault="009E1B1F" w:rsidP="006A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B1F">
        <w:rPr>
          <w:rFonts w:ascii="Times New Roman" w:hAnsi="Times New Roman" w:cs="Times New Roman"/>
          <w:b/>
          <w:sz w:val="28"/>
          <w:szCs w:val="28"/>
        </w:rPr>
        <w:t>Быть готовым к итоговой работе по роману «Тихий Дон»</w:t>
      </w:r>
    </w:p>
    <w:p w:rsidR="006A0256" w:rsidRDefault="006A0256" w:rsidP="006A0256"/>
    <w:p w:rsidR="006A0256" w:rsidRDefault="009E1B1F" w:rsidP="006A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Конспекты предоставить 29</w:t>
      </w:r>
      <w:r w:rsidR="006A0256">
        <w:rPr>
          <w:rFonts w:ascii="Times New Roman" w:hAnsi="Times New Roman" w:cs="Times New Roman"/>
          <w:b/>
          <w:sz w:val="28"/>
          <w:szCs w:val="28"/>
        </w:rPr>
        <w:t xml:space="preserve">.04.2024.  с 14-00 до 16-00 </w:t>
      </w:r>
    </w:p>
    <w:p w:rsidR="006A0256" w:rsidRDefault="006A0256" w:rsidP="006A02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(СШ№9, ул. Мичурина, 10а; кабинет №320.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606F38" w:rsidRDefault="00606F38"/>
    <w:sectPr w:rsidR="0060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6"/>
    <w:rsid w:val="002635DB"/>
    <w:rsid w:val="00606F38"/>
    <w:rsid w:val="006A0256"/>
    <w:rsid w:val="009E1B1F"/>
    <w:rsid w:val="00F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2024-04-08T02:36:00Z</dcterms:created>
  <dcterms:modified xsi:type="dcterms:W3CDTF">2024-04-08T03:40:00Z</dcterms:modified>
</cp:coreProperties>
</file>